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30" w:rsidRPr="00455730" w:rsidRDefault="00455730" w:rsidP="00455730">
      <w:pPr>
        <w:jc w:val="both"/>
        <w:rPr>
          <w:rFonts w:ascii="Arial" w:hAnsi="Arial" w:cs="Arial"/>
          <w:b/>
        </w:rPr>
      </w:pPr>
      <w:bookmarkStart w:id="0" w:name="Title"/>
      <w:bookmarkStart w:id="1" w:name="DocumentFor"/>
      <w:bookmarkStart w:id="2" w:name="OLE_LINK144"/>
      <w:bookmarkStart w:id="3" w:name="OLE_LINK145"/>
      <w:bookmarkEnd w:id="0"/>
      <w:bookmarkEnd w:id="1"/>
      <w:r w:rsidRPr="00455730">
        <w:rPr>
          <w:rFonts w:ascii="Arial" w:hAnsi="Arial" w:cs="Arial"/>
          <w:b/>
        </w:rPr>
        <w:t>3GPP TSG-RAN WG4 Meeting #111</w:t>
      </w:r>
      <w:r w:rsidRPr="00455730">
        <w:rPr>
          <w:rFonts w:ascii="Arial" w:hAnsi="Arial" w:cs="Arial"/>
          <w:b/>
        </w:rPr>
        <w:tab/>
      </w:r>
      <w:r w:rsidRPr="00455730">
        <w:rPr>
          <w:rFonts w:ascii="Arial" w:hAnsi="Arial" w:cs="Arial"/>
          <w:b/>
        </w:rPr>
        <w:tab/>
      </w:r>
      <w:r w:rsidRPr="00455730">
        <w:rPr>
          <w:rFonts w:ascii="Arial" w:hAnsi="Arial" w:cs="Arial"/>
          <w:b/>
        </w:rPr>
        <w:tab/>
      </w:r>
      <w:r w:rsidRPr="00455730">
        <w:rPr>
          <w:rFonts w:ascii="Arial" w:hAnsi="Arial" w:cs="Arial"/>
          <w:b/>
        </w:rPr>
        <w:tab/>
      </w:r>
      <w:r>
        <w:rPr>
          <w:rFonts w:ascii="Arial" w:hAnsi="Arial" w:cs="Arial" w:hint="eastAsia"/>
          <w:b/>
          <w:lang w:eastAsia="zh-CN"/>
        </w:rPr>
        <w:t xml:space="preserve">                                                                            </w:t>
      </w:r>
      <w:r w:rsidR="006E0880" w:rsidRPr="006E0880">
        <w:rPr>
          <w:rFonts w:ascii="Arial" w:hAnsi="Arial" w:cs="Arial"/>
          <w:b/>
        </w:rPr>
        <w:t>R4-2407556</w:t>
      </w:r>
    </w:p>
    <w:p w:rsidR="00455730" w:rsidRPr="00455730" w:rsidRDefault="00455730" w:rsidP="00455730">
      <w:pPr>
        <w:jc w:val="both"/>
        <w:rPr>
          <w:rFonts w:ascii="Arial" w:hAnsi="Arial" w:cs="Arial"/>
          <w:b/>
        </w:rPr>
      </w:pPr>
      <w:r w:rsidRPr="00455730">
        <w:rPr>
          <w:rFonts w:ascii="Arial" w:hAnsi="Arial" w:cs="Arial"/>
          <w:b/>
        </w:rPr>
        <w:t>Fukuoka City, Fukuoka</w:t>
      </w:r>
      <w:bookmarkStart w:id="4" w:name="_GoBack"/>
      <w:bookmarkEnd w:id="4"/>
      <w:r w:rsidRPr="00455730">
        <w:rPr>
          <w:rFonts w:ascii="Arial" w:hAnsi="Arial" w:cs="Arial"/>
          <w:b/>
        </w:rPr>
        <w:t>, Japan, 20th – 24th May, 2024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537253" w:rsidRPr="00537253">
        <w:rPr>
          <w:rFonts w:ascii="Arial" w:eastAsia="MS Mincho" w:hAnsi="Arial" w:cs="Arial"/>
        </w:rPr>
        <w:t>Discussion on OTA co-location reference antenna aspects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55730">
        <w:rPr>
          <w:rFonts w:ascii="Arial" w:eastAsiaTheme="minorEastAsia" w:hAnsi="Arial" w:cs="Arial" w:hint="eastAsia"/>
          <w:lang w:eastAsia="zh-CN"/>
        </w:rPr>
        <w:t>10</w:t>
      </w:r>
      <w:r w:rsidR="005801E5" w:rsidRPr="00694230">
        <w:rPr>
          <w:rFonts w:ascii="Arial" w:eastAsiaTheme="minorEastAsia" w:hAnsi="Arial" w:cs="Arial"/>
          <w:lang w:eastAsia="zh-CN"/>
        </w:rPr>
        <w:t>.</w:t>
      </w:r>
      <w:r w:rsidR="00537253">
        <w:rPr>
          <w:rFonts w:ascii="Arial" w:eastAsiaTheme="minorEastAsia" w:hAnsi="Arial" w:cs="Arial" w:hint="eastAsia"/>
          <w:lang w:eastAsia="zh-CN"/>
        </w:rPr>
        <w:t>2.3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3247F1" w:rsidP="00C31073">
      <w:pPr>
        <w:jc w:val="both"/>
        <w:rPr>
          <w:lang w:eastAsia="zh-CN"/>
        </w:rPr>
      </w:pPr>
      <w:r>
        <w:rPr>
          <w:rFonts w:hint="eastAsia"/>
          <w:lang w:eastAsia="zh-CN"/>
        </w:rPr>
        <w:t xml:space="preserve">This </w:t>
      </w:r>
      <w:r>
        <w:rPr>
          <w:lang w:eastAsia="zh-CN"/>
        </w:rPr>
        <w:t>contribution</w:t>
      </w:r>
      <w:r>
        <w:rPr>
          <w:rFonts w:hint="eastAsia"/>
          <w:lang w:eastAsia="zh-CN"/>
        </w:rPr>
        <w:t xml:space="preserve"> provides our further consideration on OTA </w:t>
      </w:r>
      <w:proofErr w:type="spellStart"/>
      <w:r>
        <w:rPr>
          <w:rFonts w:hint="eastAsia"/>
          <w:lang w:eastAsia="zh-CN"/>
        </w:rPr>
        <w:t>CLTA</w:t>
      </w:r>
      <w:proofErr w:type="spellEnd"/>
      <w:r>
        <w:rPr>
          <w:rFonts w:hint="eastAsia"/>
          <w:lang w:eastAsia="zh-CN"/>
        </w:rPr>
        <w:t xml:space="preserve"> according to the </w:t>
      </w:r>
      <w:r>
        <w:rPr>
          <w:lang w:eastAsia="zh-CN"/>
        </w:rPr>
        <w:t>previous</w:t>
      </w:r>
      <w:r>
        <w:rPr>
          <w:rFonts w:hint="eastAsia"/>
          <w:lang w:eastAsia="zh-CN"/>
        </w:rPr>
        <w:t xml:space="preserve"> inputs from companies and the </w:t>
      </w:r>
      <w:proofErr w:type="spellStart"/>
      <w:r>
        <w:rPr>
          <w:rFonts w:hint="eastAsia"/>
          <w:lang w:eastAsia="zh-CN"/>
        </w:rPr>
        <w:t>WF</w:t>
      </w:r>
      <w:proofErr w:type="spellEnd"/>
      <w:r>
        <w:rPr>
          <w:rFonts w:hint="eastAsia"/>
          <w:lang w:eastAsia="zh-CN"/>
        </w:rPr>
        <w:t xml:space="preserve"> [1] in last RAN4 meeting.</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BF1D96" w:rsidRDefault="00CC5D3A" w:rsidP="00CC5D3A">
      <w:pPr>
        <w:jc w:val="both"/>
        <w:rPr>
          <w:lang w:eastAsia="zh-CN"/>
        </w:rPr>
      </w:pPr>
      <w:r w:rsidRPr="00CC5D3A">
        <w:rPr>
          <w:rFonts w:hint="eastAsia"/>
          <w:lang w:eastAsia="zh-CN"/>
        </w:rPr>
        <w:t xml:space="preserve">The </w:t>
      </w:r>
      <w:r w:rsidRPr="00CC5D3A">
        <w:rPr>
          <w:lang w:eastAsia="zh-CN"/>
        </w:rPr>
        <w:t>necessity</w:t>
      </w:r>
      <w:r w:rsidRPr="00CC5D3A">
        <w:rPr>
          <w:rFonts w:hint="eastAsia"/>
          <w:lang w:eastAsia="zh-CN"/>
        </w:rPr>
        <w:t xml:space="preserve"> to </w:t>
      </w:r>
      <w:r>
        <w:rPr>
          <w:rFonts w:hint="eastAsia"/>
          <w:lang w:eastAsia="zh-CN"/>
        </w:rPr>
        <w:t>improve</w:t>
      </w:r>
      <w:r w:rsidRPr="00CC5D3A">
        <w:rPr>
          <w:rFonts w:hint="eastAsia"/>
          <w:lang w:eastAsia="zh-CN"/>
        </w:rPr>
        <w:t xml:space="preserve"> the </w:t>
      </w:r>
      <w:r>
        <w:rPr>
          <w:rFonts w:hint="eastAsia"/>
          <w:lang w:eastAsia="zh-CN"/>
        </w:rPr>
        <w:t xml:space="preserve">definition of OTA </w:t>
      </w:r>
      <w:proofErr w:type="spellStart"/>
      <w:r>
        <w:rPr>
          <w:rFonts w:hint="eastAsia"/>
          <w:lang w:eastAsia="zh-CN"/>
        </w:rPr>
        <w:t>CLTA</w:t>
      </w:r>
      <w:proofErr w:type="spellEnd"/>
      <w:r>
        <w:rPr>
          <w:rFonts w:hint="eastAsia"/>
          <w:lang w:eastAsia="zh-CN"/>
        </w:rPr>
        <w:t xml:space="preserve"> is not agreed yet. The motivations to change the definition are summarized as following according to the inputs from companies, </w:t>
      </w:r>
    </w:p>
    <w:p w:rsidR="00CC5D3A" w:rsidRDefault="00CC5D3A" w:rsidP="00CC5D3A">
      <w:pPr>
        <w:jc w:val="both"/>
        <w:rPr>
          <w:lang w:eastAsia="zh-CN"/>
        </w:rPr>
      </w:pPr>
      <w:r>
        <w:rPr>
          <w:rFonts w:hint="eastAsia"/>
          <w:lang w:eastAsia="zh-CN"/>
        </w:rPr>
        <w:t>1) The actual antenna ISO may be larger than 30 dB especially for the frequencies above 2.5 GHz.</w:t>
      </w:r>
    </w:p>
    <w:p w:rsidR="00CC5D3A" w:rsidRDefault="00CC5D3A" w:rsidP="00CC5D3A">
      <w:pPr>
        <w:jc w:val="both"/>
        <w:rPr>
          <w:lang w:eastAsia="zh-CN"/>
        </w:rPr>
      </w:pPr>
      <w:r>
        <w:rPr>
          <w:rFonts w:hint="eastAsia"/>
          <w:lang w:eastAsia="zh-CN"/>
        </w:rPr>
        <w:t xml:space="preserve">2) The technical assumptions for OTA </w:t>
      </w:r>
      <w:proofErr w:type="spellStart"/>
      <w:r>
        <w:rPr>
          <w:rFonts w:hint="eastAsia"/>
          <w:lang w:eastAsia="zh-CN"/>
        </w:rPr>
        <w:t>CLTA</w:t>
      </w:r>
      <w:proofErr w:type="spellEnd"/>
      <w:r>
        <w:rPr>
          <w:rFonts w:hint="eastAsia"/>
          <w:lang w:eastAsia="zh-CN"/>
        </w:rPr>
        <w:t xml:space="preserve"> may not align with the real network deployment, for example s</w:t>
      </w:r>
      <w:r w:rsidRPr="00650DE9">
        <w:t>ingle column passive antenna</w:t>
      </w:r>
      <w:r>
        <w:rPr>
          <w:rFonts w:hint="eastAsia"/>
          <w:lang w:eastAsia="zh-CN"/>
        </w:rPr>
        <w:t xml:space="preserve"> may not be available for some frequency ranges, AAS BS may need new definition for the co-location test, large PA is needed for transmitter </w:t>
      </w:r>
      <w:proofErr w:type="spellStart"/>
      <w:r>
        <w:rPr>
          <w:rFonts w:hint="eastAsia"/>
          <w:lang w:eastAsia="zh-CN"/>
        </w:rPr>
        <w:t>IMD</w:t>
      </w:r>
      <w:proofErr w:type="spellEnd"/>
      <w:r>
        <w:rPr>
          <w:rFonts w:hint="eastAsia"/>
          <w:lang w:eastAsia="zh-CN"/>
        </w:rPr>
        <w:t xml:space="preserve"> test, etc.</w:t>
      </w:r>
    </w:p>
    <w:p w:rsidR="00CC5D3A" w:rsidRDefault="00CC5D3A" w:rsidP="00CC5D3A">
      <w:pPr>
        <w:jc w:val="both"/>
        <w:rPr>
          <w:lang w:eastAsia="zh-CN"/>
        </w:rPr>
      </w:pPr>
      <w:r>
        <w:rPr>
          <w:rFonts w:hint="eastAsia"/>
          <w:lang w:eastAsia="zh-CN"/>
        </w:rPr>
        <w:t xml:space="preserve">3) The test complexity brought by the test related to </w:t>
      </w:r>
      <w:proofErr w:type="spellStart"/>
      <w:r>
        <w:rPr>
          <w:rFonts w:hint="eastAsia"/>
          <w:lang w:eastAsia="zh-CN"/>
        </w:rPr>
        <w:t>CLTA</w:t>
      </w:r>
      <w:proofErr w:type="spellEnd"/>
      <w:r>
        <w:rPr>
          <w:rFonts w:hint="eastAsia"/>
          <w:lang w:eastAsia="zh-CN"/>
        </w:rPr>
        <w:t xml:space="preserve">, for example </w:t>
      </w:r>
      <w:r>
        <w:t xml:space="preserve">many </w:t>
      </w:r>
      <w:proofErr w:type="spellStart"/>
      <w:r>
        <w:t>CLTAs</w:t>
      </w:r>
      <w:proofErr w:type="spellEnd"/>
      <w:r>
        <w:t xml:space="preserve"> are needed</w:t>
      </w:r>
      <w:r>
        <w:rPr>
          <w:rFonts w:hint="eastAsia"/>
          <w:lang w:eastAsia="zh-CN"/>
        </w:rPr>
        <w:t xml:space="preserve"> if there</w:t>
      </w:r>
      <w:r>
        <w:rPr>
          <w:lang w:eastAsia="zh-CN"/>
        </w:rPr>
        <w:t>’</w:t>
      </w:r>
      <w:r>
        <w:rPr>
          <w:rFonts w:hint="eastAsia"/>
          <w:lang w:eastAsia="zh-CN"/>
        </w:rPr>
        <w:t>re many declared supported co-location bands.</w:t>
      </w:r>
    </w:p>
    <w:p w:rsidR="00CC5D3A" w:rsidRDefault="00CC5D3A" w:rsidP="00CC5D3A">
      <w:pPr>
        <w:jc w:val="both"/>
        <w:rPr>
          <w:lang w:eastAsia="zh-CN"/>
        </w:rPr>
      </w:pPr>
      <w:r>
        <w:rPr>
          <w:rFonts w:hint="eastAsia"/>
          <w:lang w:eastAsia="zh-CN"/>
        </w:rPr>
        <w:t>Some of the solutions/issues are proposed until last meeting as following,</w:t>
      </w:r>
    </w:p>
    <w:p w:rsidR="00CC5D3A" w:rsidRDefault="00CC5D3A" w:rsidP="00CC5D3A">
      <w:pPr>
        <w:pStyle w:val="afb"/>
        <w:numPr>
          <w:ilvl w:val="0"/>
          <w:numId w:val="30"/>
        </w:numPr>
        <w:ind w:firstLineChars="0"/>
      </w:pPr>
      <w:r>
        <w:t>I</w:t>
      </w:r>
      <w:r>
        <w:rPr>
          <w:rFonts w:hint="eastAsia"/>
        </w:rPr>
        <w:t>n [3]</w:t>
      </w:r>
      <w:r w:rsidR="00A54690">
        <w:rPr>
          <w:rFonts w:hint="eastAsia"/>
        </w:rPr>
        <w:t xml:space="preserve">, a new concept of </w:t>
      </w:r>
      <w:proofErr w:type="spellStart"/>
      <w:r w:rsidR="00A54690">
        <w:rPr>
          <w:rFonts w:hint="eastAsia"/>
        </w:rPr>
        <w:t>EIRL</w:t>
      </w:r>
      <w:proofErr w:type="spellEnd"/>
      <w:r w:rsidR="00A54690">
        <w:rPr>
          <w:rFonts w:hint="eastAsia"/>
        </w:rPr>
        <w:t xml:space="preserve"> is proposed with the following motivation,</w:t>
      </w:r>
    </w:p>
    <w:p w:rsidR="00CC5D3A" w:rsidRPr="00CC5D3A" w:rsidRDefault="00CC5D3A" w:rsidP="00CC5D3A">
      <w:pPr>
        <w:pStyle w:val="af6"/>
        <w:rPr>
          <w:i/>
        </w:rPr>
      </w:pPr>
      <w:r w:rsidRPr="00CC5D3A">
        <w:rPr>
          <w:i/>
        </w:rPr>
        <w:t>An evolved approach as described above:</w:t>
      </w:r>
    </w:p>
    <w:p w:rsidR="00CC5D3A" w:rsidRPr="00CC5D3A" w:rsidRDefault="00CC5D3A" w:rsidP="00CC5D3A">
      <w:pPr>
        <w:pStyle w:val="af6"/>
        <w:numPr>
          <w:ilvl w:val="0"/>
          <w:numId w:val="31"/>
        </w:numPr>
        <w:overflowPunct/>
        <w:autoSpaceDE/>
        <w:autoSpaceDN/>
        <w:adjustRightInd/>
        <w:spacing w:before="0" w:after="120"/>
        <w:jc w:val="left"/>
        <w:textAlignment w:val="auto"/>
        <w:rPr>
          <w:i/>
        </w:rPr>
      </w:pPr>
      <w:r w:rsidRPr="00CC5D3A">
        <w:rPr>
          <w:i/>
        </w:rPr>
        <w:t>Do not depend on assumption of a specific isolation value.</w:t>
      </w:r>
    </w:p>
    <w:p w:rsidR="00CC5D3A" w:rsidRPr="00CC5D3A" w:rsidRDefault="00CC5D3A" w:rsidP="00CC5D3A">
      <w:pPr>
        <w:pStyle w:val="af6"/>
        <w:numPr>
          <w:ilvl w:val="0"/>
          <w:numId w:val="31"/>
        </w:numPr>
        <w:overflowPunct/>
        <w:autoSpaceDE/>
        <w:autoSpaceDN/>
        <w:adjustRightInd/>
        <w:spacing w:before="0" w:after="120"/>
        <w:jc w:val="left"/>
        <w:textAlignment w:val="auto"/>
        <w:rPr>
          <w:i/>
        </w:rPr>
      </w:pPr>
      <w:r w:rsidRPr="00CC5D3A">
        <w:rPr>
          <w:i/>
        </w:rPr>
        <w:t xml:space="preserve">Allow testing to be done using any measurement antennas that is suitable for the purpose. </w:t>
      </w:r>
    </w:p>
    <w:p w:rsidR="00CC5D3A" w:rsidRPr="00CC5D3A" w:rsidRDefault="00CC5D3A" w:rsidP="00CC5D3A">
      <w:pPr>
        <w:pStyle w:val="af6"/>
        <w:numPr>
          <w:ilvl w:val="0"/>
          <w:numId w:val="31"/>
        </w:numPr>
        <w:overflowPunct/>
        <w:autoSpaceDE/>
        <w:autoSpaceDN/>
        <w:adjustRightInd/>
        <w:spacing w:before="0" w:after="120"/>
        <w:jc w:val="left"/>
        <w:textAlignment w:val="auto"/>
        <w:rPr>
          <w:i/>
        </w:rPr>
      </w:pPr>
      <w:r w:rsidRPr="00CC5D3A">
        <w:rPr>
          <w:i/>
        </w:rPr>
        <w:t xml:space="preserve">Would resolve issues with large power amplifiers and a pool of </w:t>
      </w:r>
      <w:proofErr w:type="spellStart"/>
      <w:r w:rsidRPr="00CC5D3A">
        <w:rPr>
          <w:i/>
        </w:rPr>
        <w:t>CLTAs</w:t>
      </w:r>
      <w:proofErr w:type="spellEnd"/>
      <w:r w:rsidRPr="00CC5D3A">
        <w:rPr>
          <w:i/>
        </w:rPr>
        <w:t xml:space="preserve"> for different bands. </w:t>
      </w:r>
    </w:p>
    <w:p w:rsidR="00CC5D3A" w:rsidRPr="00CC5D3A" w:rsidRDefault="00CC5D3A" w:rsidP="00CC5D3A">
      <w:pPr>
        <w:pStyle w:val="af6"/>
        <w:rPr>
          <w:i/>
        </w:rPr>
      </w:pPr>
      <w:r w:rsidRPr="00CC5D3A">
        <w:rPr>
          <w:i/>
        </w:rPr>
        <w:t xml:space="preserve">This would solve some of the issues observed earlier with current co-location concept. </w:t>
      </w:r>
    </w:p>
    <w:p w:rsidR="00CC5D3A" w:rsidRDefault="00A54690" w:rsidP="00CC5D3A">
      <w:pPr>
        <w:pStyle w:val="afb"/>
        <w:numPr>
          <w:ilvl w:val="0"/>
          <w:numId w:val="30"/>
        </w:numPr>
        <w:ind w:firstLineChars="0"/>
      </w:pPr>
      <w:r>
        <w:rPr>
          <w:rFonts w:hint="eastAsia"/>
        </w:rPr>
        <w:t>In [4], it is proposed to use</w:t>
      </w:r>
      <w:r w:rsidRPr="00B3342E">
        <w:t xml:space="preserve"> wideband horn antennas</w:t>
      </w:r>
      <w:r>
        <w:rPr>
          <w:rFonts w:hint="eastAsia"/>
        </w:rPr>
        <w:t>.</w:t>
      </w:r>
    </w:p>
    <w:p w:rsidR="00A54690" w:rsidRDefault="00A54690" w:rsidP="00CC5D3A">
      <w:pPr>
        <w:pStyle w:val="afb"/>
        <w:numPr>
          <w:ilvl w:val="0"/>
          <w:numId w:val="30"/>
        </w:numPr>
        <w:ind w:firstLineChars="0"/>
      </w:pPr>
      <w:r>
        <w:rPr>
          <w:rFonts w:hint="eastAsia"/>
        </w:rPr>
        <w:t>In [5], it is proposed to investigate the co-location scenario between two AAS BS and testing point focusing on TAB connectors.</w:t>
      </w:r>
    </w:p>
    <w:p w:rsidR="00A54690" w:rsidRDefault="00A54690" w:rsidP="00A54690">
      <w:pPr>
        <w:rPr>
          <w:lang w:eastAsia="zh-CN"/>
        </w:rPr>
      </w:pPr>
      <w:r>
        <w:rPr>
          <w:rFonts w:hint="eastAsia"/>
          <w:lang w:eastAsia="zh-CN"/>
        </w:rPr>
        <w:t>Considering the above proposals, we agree the motivation in [3] in high level. In the real deployment and BS test, some bands can</w:t>
      </w:r>
      <w:r>
        <w:rPr>
          <w:lang w:eastAsia="zh-CN"/>
        </w:rPr>
        <w:t>’</w:t>
      </w:r>
      <w:r>
        <w:rPr>
          <w:rFonts w:hint="eastAsia"/>
          <w:lang w:eastAsia="zh-CN"/>
        </w:rPr>
        <w:t xml:space="preserve">t use the concept in the current specification, so </w:t>
      </w:r>
      <w:proofErr w:type="gramStart"/>
      <w:r>
        <w:rPr>
          <w:rFonts w:hint="eastAsia"/>
          <w:lang w:eastAsia="zh-CN"/>
        </w:rPr>
        <w:t>there</w:t>
      </w:r>
      <w:r>
        <w:rPr>
          <w:lang w:eastAsia="zh-CN"/>
        </w:rPr>
        <w:t>’</w:t>
      </w:r>
      <w:r>
        <w:rPr>
          <w:rFonts w:hint="eastAsia"/>
          <w:lang w:eastAsia="zh-CN"/>
        </w:rPr>
        <w:t>re</w:t>
      </w:r>
      <w:proofErr w:type="gramEnd"/>
      <w:r>
        <w:rPr>
          <w:rFonts w:hint="eastAsia"/>
          <w:lang w:eastAsia="zh-CN"/>
        </w:rPr>
        <w:t xml:space="preserve"> some </w:t>
      </w:r>
      <w:r>
        <w:rPr>
          <w:lang w:eastAsia="zh-CN"/>
        </w:rPr>
        <w:t>flexibility</w:t>
      </w:r>
      <w:r>
        <w:rPr>
          <w:rFonts w:hint="eastAsia"/>
          <w:lang w:eastAsia="zh-CN"/>
        </w:rPr>
        <w:t xml:space="preserve"> in the test requested by the operators. But it may not </w:t>
      </w:r>
      <w:r w:rsidR="00385905">
        <w:rPr>
          <w:rFonts w:hint="eastAsia"/>
          <w:lang w:eastAsia="zh-CN"/>
        </w:rPr>
        <w:t>be easy to find</w:t>
      </w:r>
      <w:r>
        <w:rPr>
          <w:rFonts w:hint="eastAsia"/>
          <w:lang w:eastAsia="zh-CN"/>
        </w:rPr>
        <w:t xml:space="preserve"> a common theory concept to define the </w:t>
      </w:r>
      <w:proofErr w:type="spellStart"/>
      <w:r>
        <w:rPr>
          <w:rFonts w:hint="eastAsia"/>
          <w:lang w:eastAsia="zh-CN"/>
        </w:rPr>
        <w:t>CLTA</w:t>
      </w:r>
      <w:proofErr w:type="spellEnd"/>
      <w:r>
        <w:rPr>
          <w:rFonts w:hint="eastAsia"/>
          <w:lang w:eastAsia="zh-CN"/>
        </w:rPr>
        <w:t xml:space="preserve"> for every </w:t>
      </w:r>
      <w:r>
        <w:rPr>
          <w:lang w:eastAsia="zh-CN"/>
        </w:rPr>
        <w:t>scenario</w:t>
      </w:r>
      <w:r>
        <w:rPr>
          <w:rFonts w:hint="eastAsia"/>
          <w:lang w:eastAsia="zh-CN"/>
        </w:rPr>
        <w:t>. So if a new concept is introduced in NR late stage, we</w:t>
      </w:r>
      <w:r>
        <w:rPr>
          <w:lang w:eastAsia="zh-CN"/>
        </w:rPr>
        <w:t>’</w:t>
      </w:r>
      <w:r>
        <w:rPr>
          <w:rFonts w:hint="eastAsia"/>
          <w:lang w:eastAsia="zh-CN"/>
        </w:rPr>
        <w:t xml:space="preserve">re not sure if this concept can be perfect to apply to all of the scenarios. One of the </w:t>
      </w:r>
      <w:r>
        <w:rPr>
          <w:lang w:eastAsia="zh-CN"/>
        </w:rPr>
        <w:t>possibilities</w:t>
      </w:r>
      <w:r>
        <w:rPr>
          <w:rFonts w:hint="eastAsia"/>
          <w:lang w:eastAsia="zh-CN"/>
        </w:rPr>
        <w:t xml:space="preserve"> is that the new concept can only solve part of the problem, but </w:t>
      </w:r>
      <w:r w:rsidR="00385905">
        <w:rPr>
          <w:rFonts w:hint="eastAsia"/>
          <w:lang w:eastAsia="zh-CN"/>
        </w:rPr>
        <w:t xml:space="preserve">it </w:t>
      </w:r>
      <w:r>
        <w:rPr>
          <w:rFonts w:hint="eastAsia"/>
          <w:lang w:eastAsia="zh-CN"/>
        </w:rPr>
        <w:t xml:space="preserve">will bring much work for the </w:t>
      </w:r>
      <w:r>
        <w:rPr>
          <w:lang w:eastAsia="zh-CN"/>
        </w:rPr>
        <w:t>specification</w:t>
      </w:r>
      <w:r>
        <w:rPr>
          <w:rFonts w:hint="eastAsia"/>
          <w:lang w:eastAsia="zh-CN"/>
        </w:rPr>
        <w:t>, implementation and test. In the real deployment, some specific test may still is requested by some operators, then the situation may not be changed much compared with current situation.</w:t>
      </w:r>
    </w:p>
    <w:p w:rsidR="00A54690" w:rsidRDefault="00A54690" w:rsidP="00A54690">
      <w:pPr>
        <w:rPr>
          <w:lang w:eastAsia="zh-CN"/>
        </w:rPr>
      </w:pPr>
      <w:r>
        <w:rPr>
          <w:rFonts w:hint="eastAsia"/>
          <w:lang w:eastAsia="zh-CN"/>
        </w:rPr>
        <w:t xml:space="preserve">For the approach proposed in [4], wideband horn antenna may be one of the choices for the </w:t>
      </w:r>
      <w:proofErr w:type="spellStart"/>
      <w:r>
        <w:rPr>
          <w:rFonts w:hint="eastAsia"/>
          <w:lang w:eastAsia="zh-CN"/>
        </w:rPr>
        <w:t>CLTA</w:t>
      </w:r>
      <w:proofErr w:type="spellEnd"/>
      <w:r>
        <w:rPr>
          <w:rFonts w:hint="eastAsia"/>
          <w:lang w:eastAsia="zh-CN"/>
        </w:rPr>
        <w:t>. But we</w:t>
      </w:r>
      <w:r>
        <w:rPr>
          <w:lang w:eastAsia="zh-CN"/>
        </w:rPr>
        <w:t>’</w:t>
      </w:r>
      <w:r>
        <w:rPr>
          <w:rFonts w:hint="eastAsia"/>
          <w:lang w:eastAsia="zh-CN"/>
        </w:rPr>
        <w:t xml:space="preserve">re not sure if it can apply to all of the bands and co-location </w:t>
      </w:r>
      <w:r>
        <w:rPr>
          <w:lang w:eastAsia="zh-CN"/>
        </w:rPr>
        <w:t>scenarios</w:t>
      </w:r>
      <w:r>
        <w:rPr>
          <w:rFonts w:hint="eastAsia"/>
          <w:lang w:eastAsia="zh-CN"/>
        </w:rPr>
        <w:t xml:space="preserve">. </w:t>
      </w:r>
      <w:r w:rsidR="00385905">
        <w:rPr>
          <w:rFonts w:hint="eastAsia"/>
          <w:lang w:eastAsia="zh-CN"/>
        </w:rPr>
        <w:t>I</w:t>
      </w:r>
      <w:r>
        <w:rPr>
          <w:rFonts w:hint="eastAsia"/>
          <w:lang w:eastAsia="zh-CN"/>
        </w:rPr>
        <w:t>t also needs more discussion to agree this approach.</w:t>
      </w:r>
    </w:p>
    <w:p w:rsidR="00385905" w:rsidRDefault="00A54690" w:rsidP="00A54690">
      <w:pPr>
        <w:rPr>
          <w:lang w:eastAsia="zh-CN"/>
        </w:rPr>
      </w:pPr>
      <w:r>
        <w:rPr>
          <w:rFonts w:hint="eastAsia"/>
          <w:lang w:eastAsia="zh-CN"/>
        </w:rPr>
        <w:t xml:space="preserve">For the approach proposed in [5], test requirements on TAB connectors are used by BS type 1-H. </w:t>
      </w:r>
      <w:r w:rsidR="00385905">
        <w:rPr>
          <w:rFonts w:hint="eastAsia"/>
          <w:lang w:eastAsia="zh-CN"/>
        </w:rPr>
        <w:t>In current specification, there</w:t>
      </w:r>
      <w:r w:rsidR="00385905">
        <w:rPr>
          <w:lang w:eastAsia="zh-CN"/>
        </w:rPr>
        <w:t>’</w:t>
      </w:r>
      <w:r w:rsidR="00385905">
        <w:rPr>
          <w:rFonts w:hint="eastAsia"/>
          <w:lang w:eastAsia="zh-CN"/>
        </w:rPr>
        <w:t xml:space="preserve">s no OTA </w:t>
      </w:r>
      <w:r w:rsidR="00385905">
        <w:rPr>
          <w:lang w:eastAsia="zh-CN"/>
        </w:rPr>
        <w:t>requirements</w:t>
      </w:r>
      <w:r w:rsidR="00385905">
        <w:rPr>
          <w:rFonts w:hint="eastAsia"/>
          <w:lang w:eastAsia="zh-CN"/>
        </w:rPr>
        <w:t xml:space="preserve"> related to </w:t>
      </w:r>
      <w:proofErr w:type="spellStart"/>
      <w:r w:rsidR="00385905">
        <w:rPr>
          <w:rFonts w:hint="eastAsia"/>
          <w:lang w:eastAsia="zh-CN"/>
        </w:rPr>
        <w:t>CLTA</w:t>
      </w:r>
      <w:proofErr w:type="spellEnd"/>
      <w:r w:rsidR="00385905">
        <w:rPr>
          <w:rFonts w:hint="eastAsia"/>
          <w:lang w:eastAsia="zh-CN"/>
        </w:rPr>
        <w:t xml:space="preserve"> for BS type 1-H. However, i</w:t>
      </w:r>
      <w:r w:rsidR="007654F7">
        <w:rPr>
          <w:rFonts w:hint="eastAsia"/>
          <w:lang w:eastAsia="zh-CN"/>
        </w:rPr>
        <w:t xml:space="preserve">n theory, if </w:t>
      </w:r>
      <w:proofErr w:type="spellStart"/>
      <w:r w:rsidR="007654F7">
        <w:rPr>
          <w:rFonts w:hint="eastAsia"/>
          <w:lang w:eastAsia="zh-CN"/>
        </w:rPr>
        <w:t>CLTA</w:t>
      </w:r>
      <w:proofErr w:type="spellEnd"/>
      <w:r w:rsidR="007654F7">
        <w:rPr>
          <w:rFonts w:hint="eastAsia"/>
          <w:lang w:eastAsia="zh-CN"/>
        </w:rPr>
        <w:t xml:space="preserve"> approach is </w:t>
      </w:r>
      <w:r w:rsidR="00385905">
        <w:rPr>
          <w:rFonts w:hint="eastAsia"/>
          <w:lang w:eastAsia="zh-CN"/>
        </w:rPr>
        <w:t xml:space="preserve">changed, </w:t>
      </w:r>
      <w:r w:rsidR="00385905">
        <w:rPr>
          <w:lang w:eastAsia="zh-CN"/>
        </w:rPr>
        <w:t>corresponding conducted requirements needs</w:t>
      </w:r>
      <w:r w:rsidR="00385905">
        <w:rPr>
          <w:rFonts w:hint="eastAsia"/>
          <w:lang w:eastAsia="zh-CN"/>
        </w:rPr>
        <w:t xml:space="preserve"> to be </w:t>
      </w:r>
      <w:r w:rsidR="00385905">
        <w:rPr>
          <w:lang w:eastAsia="zh-CN"/>
        </w:rPr>
        <w:t>changed</w:t>
      </w:r>
      <w:r w:rsidR="00385905">
        <w:rPr>
          <w:rFonts w:hint="eastAsia"/>
          <w:lang w:eastAsia="zh-CN"/>
        </w:rPr>
        <w:t xml:space="preserve"> if alignment is considered. Considering NR is in a </w:t>
      </w:r>
      <w:r w:rsidR="00385905">
        <w:rPr>
          <w:rFonts w:hint="eastAsia"/>
          <w:lang w:eastAsia="zh-CN"/>
        </w:rPr>
        <w:lastRenderedPageBreak/>
        <w:t xml:space="preserve">late stage, the </w:t>
      </w:r>
      <w:proofErr w:type="spellStart"/>
      <w:r w:rsidR="00385905">
        <w:rPr>
          <w:rFonts w:hint="eastAsia"/>
          <w:lang w:eastAsia="zh-CN"/>
        </w:rPr>
        <w:t>CLTA</w:t>
      </w:r>
      <w:proofErr w:type="spellEnd"/>
      <w:r w:rsidR="00385905">
        <w:rPr>
          <w:rFonts w:hint="eastAsia"/>
          <w:lang w:eastAsia="zh-CN"/>
        </w:rPr>
        <w:t xml:space="preserve"> change is a big change. If the conducted requirements are changed, for example, different CL assumption for different scenarios, it</w:t>
      </w:r>
      <w:r w:rsidR="00385905">
        <w:rPr>
          <w:lang w:eastAsia="zh-CN"/>
        </w:rPr>
        <w:t>’</w:t>
      </w:r>
      <w:r w:rsidR="00385905">
        <w:rPr>
          <w:rFonts w:hint="eastAsia"/>
          <w:lang w:eastAsia="zh-CN"/>
        </w:rPr>
        <w:t>ll be very complicated in specification. It</w:t>
      </w:r>
      <w:r w:rsidR="00385905">
        <w:rPr>
          <w:lang w:eastAsia="zh-CN"/>
        </w:rPr>
        <w:t>’</w:t>
      </w:r>
      <w:r w:rsidR="00385905">
        <w:rPr>
          <w:rFonts w:hint="eastAsia"/>
          <w:lang w:eastAsia="zh-CN"/>
        </w:rPr>
        <w:t>s better to be careful to make the decision.</w:t>
      </w:r>
    </w:p>
    <w:p w:rsidR="000B5424" w:rsidRPr="00385905" w:rsidRDefault="00385905" w:rsidP="006F537B">
      <w:pPr>
        <w:rPr>
          <w:rFonts w:cs="Arial"/>
          <w:b/>
          <w:lang w:eastAsia="zh-CN"/>
        </w:rPr>
      </w:pPr>
      <w:r w:rsidRPr="00385905">
        <w:rPr>
          <w:rFonts w:hint="eastAsia"/>
          <w:b/>
          <w:lang w:eastAsia="zh-CN"/>
        </w:rPr>
        <w:t xml:space="preserve">Observation: The improvement update of </w:t>
      </w:r>
      <w:proofErr w:type="spellStart"/>
      <w:r w:rsidRPr="00385905">
        <w:rPr>
          <w:rFonts w:hint="eastAsia"/>
          <w:b/>
          <w:lang w:eastAsia="zh-CN"/>
        </w:rPr>
        <w:t>CLTA</w:t>
      </w:r>
      <w:proofErr w:type="spellEnd"/>
      <w:r w:rsidRPr="00385905">
        <w:rPr>
          <w:rFonts w:hint="eastAsia"/>
          <w:b/>
          <w:lang w:eastAsia="zh-CN"/>
        </w:rPr>
        <w:t xml:space="preserve"> </w:t>
      </w:r>
      <w:r>
        <w:rPr>
          <w:rFonts w:hint="eastAsia"/>
          <w:b/>
          <w:lang w:eastAsia="zh-CN"/>
        </w:rPr>
        <w:t>definition</w:t>
      </w:r>
      <w:r w:rsidRPr="00385905">
        <w:rPr>
          <w:rFonts w:hint="eastAsia"/>
          <w:b/>
          <w:lang w:eastAsia="zh-CN"/>
        </w:rPr>
        <w:t xml:space="preserve"> has big impact on the requirements, test and implementation. It should be careful to make the decision.</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612B11" w:rsidRDefault="00385905" w:rsidP="00455730">
      <w:pPr>
        <w:rPr>
          <w:lang w:eastAsia="zh-CN"/>
        </w:rPr>
      </w:pPr>
      <w:r>
        <w:rPr>
          <w:rFonts w:hint="eastAsia"/>
          <w:lang w:eastAsia="zh-CN"/>
        </w:rPr>
        <w:t xml:space="preserve">Some </w:t>
      </w:r>
      <w:r>
        <w:rPr>
          <w:lang w:eastAsia="zh-CN"/>
        </w:rPr>
        <w:t>further</w:t>
      </w:r>
      <w:r>
        <w:rPr>
          <w:rFonts w:hint="eastAsia"/>
          <w:lang w:eastAsia="zh-CN"/>
        </w:rPr>
        <w:t xml:space="preserve"> consideration for the </w:t>
      </w:r>
      <w:proofErr w:type="spellStart"/>
      <w:r>
        <w:rPr>
          <w:rFonts w:hint="eastAsia"/>
          <w:lang w:eastAsia="zh-CN"/>
        </w:rPr>
        <w:t>CLTA</w:t>
      </w:r>
      <w:proofErr w:type="spellEnd"/>
      <w:r>
        <w:rPr>
          <w:rFonts w:hint="eastAsia"/>
          <w:lang w:eastAsia="zh-CN"/>
        </w:rPr>
        <w:t xml:space="preserve"> discussion is provided in this contribution. We have the following observation,</w:t>
      </w:r>
    </w:p>
    <w:p w:rsidR="00385905" w:rsidRPr="00385905" w:rsidRDefault="00385905" w:rsidP="00385905">
      <w:pPr>
        <w:rPr>
          <w:rFonts w:cs="Arial"/>
          <w:b/>
        </w:rPr>
      </w:pPr>
      <w:r w:rsidRPr="00385905">
        <w:rPr>
          <w:rFonts w:hint="eastAsia"/>
          <w:b/>
        </w:rPr>
        <w:t xml:space="preserve">Observation: The improvement update of </w:t>
      </w:r>
      <w:proofErr w:type="spellStart"/>
      <w:r w:rsidRPr="00385905">
        <w:rPr>
          <w:rFonts w:hint="eastAsia"/>
          <w:b/>
        </w:rPr>
        <w:t>CLTA</w:t>
      </w:r>
      <w:proofErr w:type="spellEnd"/>
      <w:r w:rsidRPr="00385905">
        <w:rPr>
          <w:rFonts w:hint="eastAsia"/>
          <w:b/>
        </w:rPr>
        <w:t xml:space="preserve"> definition has big impact on the requirements, test and implementation. It should be careful to make the decision.</w:t>
      </w:r>
    </w:p>
    <w:p w:rsidR="007B3883" w:rsidRPr="003B4D3E" w:rsidRDefault="006C77F8" w:rsidP="00385905">
      <w:pPr>
        <w:pStyle w:val="10"/>
        <w:ind w:left="0" w:firstLine="0"/>
        <w:jc w:val="both"/>
        <w:rPr>
          <w:sz w:val="28"/>
          <w:szCs w:val="28"/>
        </w:rPr>
      </w:pPr>
      <w:r w:rsidRPr="003B4D3E">
        <w:rPr>
          <w:sz w:val="28"/>
          <w:szCs w:val="28"/>
        </w:rPr>
        <w:t>References</w:t>
      </w:r>
    </w:p>
    <w:bookmarkEnd w:id="2"/>
    <w:bookmarkEnd w:id="3"/>
    <w:p w:rsidR="00612B11" w:rsidRDefault="005109B4" w:rsidP="00297F71">
      <w:pPr>
        <w:tabs>
          <w:tab w:val="num" w:pos="720"/>
        </w:tabs>
        <w:rPr>
          <w:bCs/>
          <w:lang w:eastAsia="zh-CN"/>
        </w:rPr>
      </w:pPr>
      <w:r w:rsidRPr="00297F71">
        <w:rPr>
          <w:rFonts w:hint="eastAsia"/>
          <w:bCs/>
        </w:rPr>
        <w:t>[1]</w:t>
      </w:r>
      <w:r w:rsidR="00297F71">
        <w:rPr>
          <w:rFonts w:hint="eastAsia"/>
          <w:bCs/>
        </w:rPr>
        <w:t xml:space="preserve"> </w:t>
      </w:r>
      <w:r w:rsidR="008A09D3" w:rsidRPr="00297F71">
        <w:rPr>
          <w:bCs/>
        </w:rPr>
        <w:t>R4-2406088</w:t>
      </w:r>
      <w:r w:rsidR="00297F71">
        <w:rPr>
          <w:rFonts w:hint="eastAsia"/>
          <w:bCs/>
          <w:lang w:eastAsia="zh-CN"/>
        </w:rPr>
        <w:t xml:space="preserve">, </w:t>
      </w:r>
      <w:r w:rsidR="00297F71">
        <w:rPr>
          <w:bCs/>
          <w:lang w:eastAsia="zh-CN"/>
        </w:rPr>
        <w:t>“</w:t>
      </w:r>
      <w:r w:rsidR="008A09D3" w:rsidRPr="00297F71">
        <w:rPr>
          <w:bCs/>
        </w:rPr>
        <w:t>Way Forward for [110bis</w:t>
      </w:r>
      <w:proofErr w:type="gramStart"/>
      <w:r w:rsidR="008A09D3" w:rsidRPr="00297F71">
        <w:rPr>
          <w:bCs/>
        </w:rPr>
        <w:t>][</w:t>
      </w:r>
      <w:proofErr w:type="gramEnd"/>
      <w:r w:rsidR="008A09D3" w:rsidRPr="00297F71">
        <w:rPr>
          <w:bCs/>
        </w:rPr>
        <w:t xml:space="preserve">311] </w:t>
      </w:r>
      <w:proofErr w:type="spellStart"/>
      <w:r w:rsidR="008A09D3" w:rsidRPr="00297F71">
        <w:rPr>
          <w:bCs/>
        </w:rPr>
        <w:t>NR_BS_RF</w:t>
      </w:r>
      <w:proofErr w:type="spellEnd"/>
      <w:r w:rsidR="00297F71">
        <w:rPr>
          <w:bCs/>
          <w:lang w:eastAsia="zh-CN"/>
        </w:rPr>
        <w:t>”</w:t>
      </w:r>
      <w:r w:rsidR="00297F71">
        <w:rPr>
          <w:rFonts w:hint="eastAsia"/>
          <w:bCs/>
          <w:lang w:eastAsia="zh-CN"/>
        </w:rPr>
        <w:t xml:space="preserve">, </w:t>
      </w:r>
      <w:proofErr w:type="spellStart"/>
      <w:r w:rsidR="00297F71">
        <w:rPr>
          <w:rFonts w:hint="eastAsia"/>
          <w:bCs/>
          <w:lang w:eastAsia="zh-CN"/>
        </w:rPr>
        <w:t>ZTE</w:t>
      </w:r>
      <w:proofErr w:type="spellEnd"/>
      <w:r w:rsidR="00612B11">
        <w:rPr>
          <w:rFonts w:hint="eastAsia"/>
          <w:bCs/>
          <w:lang w:eastAsia="zh-CN"/>
        </w:rPr>
        <w:t>, RAN4#110b</w:t>
      </w:r>
    </w:p>
    <w:p w:rsidR="005109B4" w:rsidRDefault="00612B11" w:rsidP="00297F71">
      <w:pPr>
        <w:tabs>
          <w:tab w:val="num" w:pos="720"/>
        </w:tabs>
        <w:rPr>
          <w:bCs/>
          <w:lang w:eastAsia="zh-CN"/>
        </w:rPr>
      </w:pPr>
      <w:r>
        <w:rPr>
          <w:rFonts w:hint="eastAsia"/>
          <w:bCs/>
          <w:lang w:eastAsia="zh-CN"/>
        </w:rPr>
        <w:t>[2]</w:t>
      </w:r>
      <w:r w:rsidR="00297F71" w:rsidRPr="00297F71">
        <w:rPr>
          <w:rFonts w:asciiTheme="minorHAnsi" w:eastAsiaTheme="minorEastAsia" w:hAnsi="Calibri" w:cstheme="minorBidi"/>
          <w:b/>
          <w:color w:val="000000" w:themeColor="text1"/>
          <w:kern w:val="24"/>
          <w:sz w:val="24"/>
          <w:szCs w:val="24"/>
          <w:lang w:eastAsia="zh-CN"/>
        </w:rPr>
        <w:t xml:space="preserve"> </w:t>
      </w:r>
      <w:r w:rsidR="00297F71" w:rsidRPr="00297F71">
        <w:rPr>
          <w:bCs/>
        </w:rPr>
        <w:t>R4-2405831</w:t>
      </w:r>
      <w:r w:rsidR="00297F71">
        <w:rPr>
          <w:rFonts w:hint="eastAsia"/>
          <w:bCs/>
          <w:lang w:eastAsia="zh-CN"/>
        </w:rPr>
        <w:t xml:space="preserve">, </w:t>
      </w:r>
      <w:r w:rsidR="00297F71">
        <w:rPr>
          <w:bCs/>
          <w:lang w:eastAsia="zh-CN"/>
        </w:rPr>
        <w:t>“</w:t>
      </w:r>
      <w:r w:rsidR="00297F71" w:rsidRPr="00297F71">
        <w:rPr>
          <w:bCs/>
        </w:rPr>
        <w:t>Topic summary for [110bis</w:t>
      </w:r>
      <w:proofErr w:type="gramStart"/>
      <w:r w:rsidR="00297F71" w:rsidRPr="00297F71">
        <w:rPr>
          <w:bCs/>
        </w:rPr>
        <w:t>][</w:t>
      </w:r>
      <w:proofErr w:type="gramEnd"/>
      <w:r w:rsidR="00297F71" w:rsidRPr="00297F71">
        <w:rPr>
          <w:bCs/>
        </w:rPr>
        <w:t xml:space="preserve">311] </w:t>
      </w:r>
      <w:proofErr w:type="spellStart"/>
      <w:r w:rsidR="00297F71" w:rsidRPr="00297F71">
        <w:rPr>
          <w:bCs/>
        </w:rPr>
        <w:t>NR_BS_RF</w:t>
      </w:r>
      <w:proofErr w:type="spellEnd"/>
      <w:r w:rsidR="00297F71">
        <w:rPr>
          <w:bCs/>
          <w:lang w:eastAsia="zh-CN"/>
        </w:rPr>
        <w:t>”</w:t>
      </w:r>
      <w:r w:rsidR="00297F71">
        <w:rPr>
          <w:rFonts w:hint="eastAsia"/>
          <w:bCs/>
          <w:lang w:eastAsia="zh-CN"/>
        </w:rPr>
        <w:t xml:space="preserve">, </w:t>
      </w:r>
      <w:proofErr w:type="spellStart"/>
      <w:r w:rsidR="00297F71">
        <w:rPr>
          <w:rFonts w:hint="eastAsia"/>
          <w:bCs/>
          <w:lang w:eastAsia="zh-CN"/>
        </w:rPr>
        <w:t>ZTE</w:t>
      </w:r>
      <w:proofErr w:type="spellEnd"/>
      <w:r w:rsidR="00297F71">
        <w:rPr>
          <w:rFonts w:hint="eastAsia"/>
          <w:bCs/>
          <w:lang w:eastAsia="zh-CN"/>
        </w:rPr>
        <w:t>, RAN4#110b</w:t>
      </w:r>
    </w:p>
    <w:p w:rsidR="00CC5D3A" w:rsidRPr="00776600" w:rsidRDefault="00CC5D3A" w:rsidP="00776600">
      <w:pPr>
        <w:rPr>
          <w:bCs/>
          <w:lang w:val="en-US" w:eastAsia="zh-CN"/>
        </w:rPr>
      </w:pPr>
      <w:r>
        <w:rPr>
          <w:rFonts w:hint="eastAsia"/>
          <w:bCs/>
          <w:lang w:eastAsia="zh-CN"/>
        </w:rPr>
        <w:t>[3]</w:t>
      </w:r>
      <w:r w:rsidR="00776600" w:rsidRPr="00776600">
        <w:rPr>
          <w:rFonts w:hint="eastAsia"/>
          <w:lang w:val="en-US" w:eastAsia="zh-CN"/>
        </w:rPr>
        <w:t xml:space="preserve"> </w:t>
      </w:r>
      <w:r w:rsidR="00776600" w:rsidRPr="00B776E8">
        <w:rPr>
          <w:lang w:val="en-US" w:eastAsia="zh-CN"/>
        </w:rPr>
        <w:t>R4-2319398</w:t>
      </w:r>
      <w:r w:rsidR="00776600">
        <w:rPr>
          <w:rFonts w:hint="eastAsia"/>
          <w:lang w:val="en-US" w:eastAsia="zh-CN"/>
        </w:rPr>
        <w:t>,</w:t>
      </w:r>
      <w:r w:rsidR="00776600" w:rsidRPr="00B776E8">
        <w:rPr>
          <w:rFonts w:hint="eastAsia"/>
          <w:lang w:val="en-US" w:eastAsia="zh-CN"/>
        </w:rPr>
        <w:t xml:space="preserve"> </w:t>
      </w:r>
      <w:r w:rsidR="00776600">
        <w:rPr>
          <w:lang w:val="en-US" w:eastAsia="zh-CN"/>
        </w:rPr>
        <w:t>“</w:t>
      </w:r>
      <w:r w:rsidR="00776600" w:rsidRPr="00B776E8">
        <w:rPr>
          <w:lang w:val="en-US" w:eastAsia="zh-CN"/>
        </w:rPr>
        <w:t>Background and technical challenges with BS RF co-location requirements in relation to development of NCR RF co-location requirements</w:t>
      </w:r>
      <w:r w:rsidR="00776600">
        <w:rPr>
          <w:lang w:val="en-US" w:eastAsia="zh-CN"/>
        </w:rPr>
        <w:t>”</w:t>
      </w:r>
      <w:r w:rsidR="00776600">
        <w:rPr>
          <w:rFonts w:hint="eastAsia"/>
          <w:lang w:val="en-US" w:eastAsia="zh-CN"/>
        </w:rPr>
        <w:t>, Ericsson, RAN4#109</w:t>
      </w:r>
    </w:p>
    <w:p w:rsidR="00776600" w:rsidRDefault="00CC5D3A" w:rsidP="00776600">
      <w:pPr>
        <w:tabs>
          <w:tab w:val="num" w:pos="720"/>
        </w:tabs>
        <w:rPr>
          <w:bCs/>
          <w:lang w:eastAsia="zh-CN"/>
        </w:rPr>
      </w:pPr>
      <w:r>
        <w:rPr>
          <w:rFonts w:hint="eastAsia"/>
          <w:bCs/>
          <w:lang w:eastAsia="zh-CN"/>
        </w:rPr>
        <w:t>[4]</w:t>
      </w:r>
      <w:r w:rsidR="00776600" w:rsidRPr="00776600">
        <w:t xml:space="preserve"> </w:t>
      </w:r>
      <w:r w:rsidR="00776600" w:rsidRPr="00776600">
        <w:rPr>
          <w:bCs/>
          <w:lang w:eastAsia="zh-CN"/>
        </w:rPr>
        <w:t>R4-2404259</w:t>
      </w:r>
      <w:r w:rsidR="00776600">
        <w:rPr>
          <w:rFonts w:hint="eastAsia"/>
          <w:lang w:val="en-US" w:eastAsia="zh-CN"/>
        </w:rPr>
        <w:t>,</w:t>
      </w:r>
      <w:r w:rsidR="00776600" w:rsidRPr="00B776E8">
        <w:rPr>
          <w:rFonts w:hint="eastAsia"/>
          <w:lang w:val="en-US" w:eastAsia="zh-CN"/>
        </w:rPr>
        <w:t xml:space="preserve"> </w:t>
      </w:r>
      <w:r w:rsidR="00776600">
        <w:rPr>
          <w:lang w:val="en-US" w:eastAsia="zh-CN"/>
        </w:rPr>
        <w:t>“</w:t>
      </w:r>
      <w:r w:rsidR="00776600" w:rsidRPr="00776600">
        <w:rPr>
          <w:bCs/>
          <w:lang w:eastAsia="zh-CN"/>
        </w:rPr>
        <w:t xml:space="preserve">OTA test enhancements - </w:t>
      </w:r>
      <w:proofErr w:type="spellStart"/>
      <w:r w:rsidR="00776600" w:rsidRPr="00776600">
        <w:rPr>
          <w:bCs/>
          <w:lang w:eastAsia="zh-CN"/>
        </w:rPr>
        <w:t>CLTA</w:t>
      </w:r>
      <w:proofErr w:type="spellEnd"/>
      <w:r w:rsidR="00776600">
        <w:rPr>
          <w:lang w:val="en-US" w:eastAsia="zh-CN"/>
        </w:rPr>
        <w:t>”</w:t>
      </w:r>
      <w:r w:rsidR="00776600">
        <w:rPr>
          <w:rFonts w:hint="eastAsia"/>
          <w:lang w:val="en-US" w:eastAsia="zh-CN"/>
        </w:rPr>
        <w:t xml:space="preserve">, </w:t>
      </w:r>
      <w:r w:rsidR="00776600" w:rsidRPr="00776600">
        <w:rPr>
          <w:bCs/>
          <w:lang w:eastAsia="zh-CN"/>
        </w:rPr>
        <w:t>Nokia</w:t>
      </w:r>
      <w:r w:rsidR="00776600">
        <w:rPr>
          <w:rFonts w:hint="eastAsia"/>
          <w:lang w:val="en-US" w:eastAsia="zh-CN"/>
        </w:rPr>
        <w:t>, RAN4#110b</w:t>
      </w:r>
    </w:p>
    <w:p w:rsidR="00CC5D3A" w:rsidRPr="00297F71" w:rsidRDefault="00CC5D3A" w:rsidP="00776600">
      <w:pPr>
        <w:tabs>
          <w:tab w:val="num" w:pos="720"/>
        </w:tabs>
        <w:rPr>
          <w:bCs/>
          <w:lang w:val="en-US" w:eastAsia="zh-CN"/>
        </w:rPr>
      </w:pPr>
      <w:r>
        <w:rPr>
          <w:rFonts w:hint="eastAsia"/>
          <w:bCs/>
          <w:lang w:eastAsia="zh-CN"/>
        </w:rPr>
        <w:t>[5]</w:t>
      </w:r>
      <w:r w:rsidR="00776600" w:rsidRPr="00776600">
        <w:t xml:space="preserve"> </w:t>
      </w:r>
      <w:r w:rsidR="00776600" w:rsidRPr="00776600">
        <w:rPr>
          <w:bCs/>
          <w:lang w:eastAsia="zh-CN"/>
        </w:rPr>
        <w:t>R4-2405628</w:t>
      </w:r>
      <w:r w:rsidR="00776600">
        <w:rPr>
          <w:rFonts w:hint="eastAsia"/>
          <w:lang w:val="en-US" w:eastAsia="zh-CN"/>
        </w:rPr>
        <w:t>,</w:t>
      </w:r>
      <w:r w:rsidR="00776600" w:rsidRPr="00B776E8">
        <w:rPr>
          <w:rFonts w:hint="eastAsia"/>
          <w:lang w:val="en-US" w:eastAsia="zh-CN"/>
        </w:rPr>
        <w:t xml:space="preserve"> </w:t>
      </w:r>
      <w:r w:rsidR="00776600">
        <w:rPr>
          <w:lang w:val="en-US" w:eastAsia="zh-CN"/>
        </w:rPr>
        <w:t>“</w:t>
      </w:r>
      <w:r w:rsidR="00776600" w:rsidRPr="00776600">
        <w:rPr>
          <w:bCs/>
          <w:lang w:eastAsia="zh-CN"/>
        </w:rPr>
        <w:t>Corporation</w:t>
      </w:r>
      <w:r w:rsidR="00776600" w:rsidRPr="00776600">
        <w:rPr>
          <w:bCs/>
          <w:lang w:eastAsia="zh-CN"/>
        </w:rPr>
        <w:tab/>
        <w:t>Discussion on OTA test enhancement</w:t>
      </w:r>
      <w:r w:rsidR="00776600">
        <w:rPr>
          <w:lang w:val="en-US" w:eastAsia="zh-CN"/>
        </w:rPr>
        <w:t>”</w:t>
      </w:r>
      <w:r w:rsidR="00776600">
        <w:rPr>
          <w:rFonts w:hint="eastAsia"/>
          <w:lang w:val="en-US" w:eastAsia="zh-CN"/>
        </w:rPr>
        <w:t xml:space="preserve">, </w:t>
      </w:r>
      <w:proofErr w:type="spellStart"/>
      <w:r w:rsidR="00776600" w:rsidRPr="00776600">
        <w:rPr>
          <w:bCs/>
          <w:lang w:eastAsia="zh-CN"/>
        </w:rPr>
        <w:t>ZTE</w:t>
      </w:r>
      <w:proofErr w:type="spellEnd"/>
      <w:r w:rsidR="00776600">
        <w:rPr>
          <w:rFonts w:hint="eastAsia"/>
          <w:bCs/>
          <w:lang w:eastAsia="zh-CN"/>
        </w:rPr>
        <w:t xml:space="preserve">, </w:t>
      </w:r>
      <w:r w:rsidR="00776600">
        <w:rPr>
          <w:rFonts w:hint="eastAsia"/>
          <w:lang w:val="en-US" w:eastAsia="zh-CN"/>
        </w:rPr>
        <w:t>RAN4#110b</w:t>
      </w:r>
    </w:p>
    <w:sectPr w:rsidR="00CC5D3A" w:rsidRPr="00297F71"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857" w:rsidRDefault="00246857">
      <w:r>
        <w:separator/>
      </w:r>
    </w:p>
  </w:endnote>
  <w:endnote w:type="continuationSeparator" w:id="0">
    <w:p w:rsidR="00246857" w:rsidRDefault="0024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857" w:rsidRDefault="00246857">
      <w:r>
        <w:separator/>
      </w:r>
    </w:p>
  </w:footnote>
  <w:footnote w:type="continuationSeparator" w:id="0">
    <w:p w:rsidR="00246857" w:rsidRDefault="00246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4C5723"/>
    <w:multiLevelType w:val="hybridMultilevel"/>
    <w:tmpl w:val="D61C8138"/>
    <w:lvl w:ilvl="0" w:tplc="AF7A5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20033F88"/>
    <w:multiLevelType w:val="hybridMultilevel"/>
    <w:tmpl w:val="138094C6"/>
    <w:lvl w:ilvl="0" w:tplc="FB9AD08E">
      <w:start w:val="1"/>
      <w:numFmt w:val="bullet"/>
      <w:lvlText w:val="•"/>
      <w:lvlJc w:val="left"/>
      <w:pPr>
        <w:tabs>
          <w:tab w:val="num" w:pos="720"/>
        </w:tabs>
        <w:ind w:left="720" w:hanging="360"/>
      </w:pPr>
      <w:rPr>
        <w:rFonts w:ascii="Arial" w:hAnsi="Arial" w:hint="default"/>
      </w:rPr>
    </w:lvl>
    <w:lvl w:ilvl="1" w:tplc="5F966ED0" w:tentative="1">
      <w:start w:val="1"/>
      <w:numFmt w:val="bullet"/>
      <w:lvlText w:val="•"/>
      <w:lvlJc w:val="left"/>
      <w:pPr>
        <w:tabs>
          <w:tab w:val="num" w:pos="1440"/>
        </w:tabs>
        <w:ind w:left="1440" w:hanging="360"/>
      </w:pPr>
      <w:rPr>
        <w:rFonts w:ascii="Arial" w:hAnsi="Arial" w:hint="default"/>
      </w:rPr>
    </w:lvl>
    <w:lvl w:ilvl="2" w:tplc="8B328298" w:tentative="1">
      <w:start w:val="1"/>
      <w:numFmt w:val="bullet"/>
      <w:lvlText w:val="•"/>
      <w:lvlJc w:val="left"/>
      <w:pPr>
        <w:tabs>
          <w:tab w:val="num" w:pos="2160"/>
        </w:tabs>
        <w:ind w:left="2160" w:hanging="360"/>
      </w:pPr>
      <w:rPr>
        <w:rFonts w:ascii="Arial" w:hAnsi="Arial" w:hint="default"/>
      </w:rPr>
    </w:lvl>
    <w:lvl w:ilvl="3" w:tplc="7D603442" w:tentative="1">
      <w:start w:val="1"/>
      <w:numFmt w:val="bullet"/>
      <w:lvlText w:val="•"/>
      <w:lvlJc w:val="left"/>
      <w:pPr>
        <w:tabs>
          <w:tab w:val="num" w:pos="2880"/>
        </w:tabs>
        <w:ind w:left="2880" w:hanging="360"/>
      </w:pPr>
      <w:rPr>
        <w:rFonts w:ascii="Arial" w:hAnsi="Arial" w:hint="default"/>
      </w:rPr>
    </w:lvl>
    <w:lvl w:ilvl="4" w:tplc="4964E0AE" w:tentative="1">
      <w:start w:val="1"/>
      <w:numFmt w:val="bullet"/>
      <w:lvlText w:val="•"/>
      <w:lvlJc w:val="left"/>
      <w:pPr>
        <w:tabs>
          <w:tab w:val="num" w:pos="3600"/>
        </w:tabs>
        <w:ind w:left="3600" w:hanging="360"/>
      </w:pPr>
      <w:rPr>
        <w:rFonts w:ascii="Arial" w:hAnsi="Arial" w:hint="default"/>
      </w:rPr>
    </w:lvl>
    <w:lvl w:ilvl="5" w:tplc="101C7EDA" w:tentative="1">
      <w:start w:val="1"/>
      <w:numFmt w:val="bullet"/>
      <w:lvlText w:val="•"/>
      <w:lvlJc w:val="left"/>
      <w:pPr>
        <w:tabs>
          <w:tab w:val="num" w:pos="4320"/>
        </w:tabs>
        <w:ind w:left="4320" w:hanging="360"/>
      </w:pPr>
      <w:rPr>
        <w:rFonts w:ascii="Arial" w:hAnsi="Arial" w:hint="default"/>
      </w:rPr>
    </w:lvl>
    <w:lvl w:ilvl="6" w:tplc="111802D2" w:tentative="1">
      <w:start w:val="1"/>
      <w:numFmt w:val="bullet"/>
      <w:lvlText w:val="•"/>
      <w:lvlJc w:val="left"/>
      <w:pPr>
        <w:tabs>
          <w:tab w:val="num" w:pos="5040"/>
        </w:tabs>
        <w:ind w:left="5040" w:hanging="360"/>
      </w:pPr>
      <w:rPr>
        <w:rFonts w:ascii="Arial" w:hAnsi="Arial" w:hint="default"/>
      </w:rPr>
    </w:lvl>
    <w:lvl w:ilvl="7" w:tplc="7408E216" w:tentative="1">
      <w:start w:val="1"/>
      <w:numFmt w:val="bullet"/>
      <w:lvlText w:val="•"/>
      <w:lvlJc w:val="left"/>
      <w:pPr>
        <w:tabs>
          <w:tab w:val="num" w:pos="5760"/>
        </w:tabs>
        <w:ind w:left="5760" w:hanging="360"/>
      </w:pPr>
      <w:rPr>
        <w:rFonts w:ascii="Arial" w:hAnsi="Arial" w:hint="default"/>
      </w:rPr>
    </w:lvl>
    <w:lvl w:ilvl="8" w:tplc="295282F0" w:tentative="1">
      <w:start w:val="1"/>
      <w:numFmt w:val="bullet"/>
      <w:lvlText w:val="•"/>
      <w:lvlJc w:val="left"/>
      <w:pPr>
        <w:tabs>
          <w:tab w:val="num" w:pos="6480"/>
        </w:tabs>
        <w:ind w:left="6480" w:hanging="360"/>
      </w:pPr>
      <w:rPr>
        <w:rFonts w:ascii="Arial" w:hAnsi="Arial" w:hint="default"/>
      </w:rPr>
    </w:lvl>
  </w:abstractNum>
  <w:abstractNum w:abstractNumId="6">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5C77784"/>
    <w:multiLevelType w:val="hybridMultilevel"/>
    <w:tmpl w:val="466E55D2"/>
    <w:lvl w:ilvl="0" w:tplc="7C100D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4"/>
  </w:num>
  <w:num w:numId="3">
    <w:abstractNumId w:val="21"/>
  </w:num>
  <w:num w:numId="4">
    <w:abstractNumId w:val="11"/>
  </w:num>
  <w:num w:numId="5">
    <w:abstractNumId w:val="10"/>
  </w:num>
  <w:num w:numId="6">
    <w:abstractNumId w:val="26"/>
  </w:num>
  <w:num w:numId="7">
    <w:abstractNumId w:val="17"/>
  </w:num>
  <w:num w:numId="8">
    <w:abstractNumId w:val="7"/>
  </w:num>
  <w:num w:numId="9">
    <w:abstractNumId w:val="22"/>
  </w:num>
  <w:num w:numId="10">
    <w:abstractNumId w:val="8"/>
  </w:num>
  <w:num w:numId="11">
    <w:abstractNumId w:val="13"/>
  </w:num>
  <w:num w:numId="12">
    <w:abstractNumId w:val="23"/>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0"/>
  </w:num>
  <w:num w:numId="19">
    <w:abstractNumId w:val="2"/>
  </w:num>
  <w:num w:numId="20">
    <w:abstractNumId w:val="15"/>
  </w:num>
  <w:num w:numId="21">
    <w:abstractNumId w:val="14"/>
  </w:num>
  <w:num w:numId="22">
    <w:abstractNumId w:val="6"/>
  </w:num>
  <w:num w:numId="23">
    <w:abstractNumId w:val="20"/>
  </w:num>
  <w:num w:numId="24">
    <w:abstractNumId w:val="27"/>
  </w:num>
  <w:num w:numId="25">
    <w:abstractNumId w:val="9"/>
  </w:num>
  <w:num w:numId="26">
    <w:abstractNumId w:val="1"/>
  </w:num>
  <w:num w:numId="27">
    <w:abstractNumId w:val="19"/>
  </w:num>
  <w:num w:numId="28">
    <w:abstractNumId w:val="25"/>
  </w:num>
  <w:num w:numId="29">
    <w:abstractNumId w:val="5"/>
  </w:num>
  <w:num w:numId="30">
    <w:abstractNumId w:val="3"/>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424"/>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3DB"/>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857"/>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438"/>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97F71"/>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7F1"/>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905"/>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5D67"/>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140"/>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E3"/>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6E9"/>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497"/>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37253"/>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80"/>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4F7"/>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600"/>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09D3"/>
    <w:rsid w:val="008A15A5"/>
    <w:rsid w:val="008A166C"/>
    <w:rsid w:val="008A1EF0"/>
    <w:rsid w:val="008A2C09"/>
    <w:rsid w:val="008A3028"/>
    <w:rsid w:val="008A373C"/>
    <w:rsid w:val="008A3C44"/>
    <w:rsid w:val="008A3CF0"/>
    <w:rsid w:val="008A4373"/>
    <w:rsid w:val="008A4EFC"/>
    <w:rsid w:val="008A6FA3"/>
    <w:rsid w:val="008A7767"/>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052"/>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02A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02"/>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5BD"/>
    <w:rsid w:val="00A36A90"/>
    <w:rsid w:val="00A37644"/>
    <w:rsid w:val="00A403B0"/>
    <w:rsid w:val="00A405A1"/>
    <w:rsid w:val="00A406EF"/>
    <w:rsid w:val="00A41330"/>
    <w:rsid w:val="00A418D7"/>
    <w:rsid w:val="00A41C3D"/>
    <w:rsid w:val="00A41C8A"/>
    <w:rsid w:val="00A4228E"/>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90"/>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6D0"/>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1D96"/>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B00"/>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D3A"/>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39F"/>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46CC"/>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835"/>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H6Char">
    <w:name w:val="H6 Char"/>
    <w:link w:val="H6"/>
    <w:qFormat/>
    <w:locked/>
    <w:rsid w:val="009202A8"/>
    <w:rPr>
      <w:rFonts w:ascii="Arial" w:hAnsi="Arial"/>
      <w:szCs w:val="21"/>
      <w:lang w:val="en-GB" w:eastAsia="en-US"/>
    </w:rPr>
  </w:style>
  <w:style w:type="paragraph" w:customStyle="1" w:styleId="Note">
    <w:name w:val="Note"/>
    <w:basedOn w:val="a0"/>
    <w:next w:val="a0"/>
    <w:rsid w:val="000B5424"/>
    <w:pPr>
      <w:tabs>
        <w:tab w:val="left" w:pos="284"/>
        <w:tab w:val="left" w:pos="1134"/>
        <w:tab w:val="left" w:pos="1871"/>
        <w:tab w:val="left" w:pos="2268"/>
      </w:tabs>
      <w:overflowPunct w:val="0"/>
      <w:autoSpaceDE w:val="0"/>
      <w:autoSpaceDN w:val="0"/>
      <w:adjustRightInd w:val="0"/>
      <w:spacing w:before="80" w:after="0"/>
    </w:pPr>
    <w:rPr>
      <w:rFonts w:eastAsiaTheme="minorEastAsi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H6Char">
    <w:name w:val="H6 Char"/>
    <w:link w:val="H6"/>
    <w:qFormat/>
    <w:locked/>
    <w:rsid w:val="009202A8"/>
    <w:rPr>
      <w:rFonts w:ascii="Arial" w:hAnsi="Arial"/>
      <w:szCs w:val="21"/>
      <w:lang w:val="en-GB" w:eastAsia="en-US"/>
    </w:rPr>
  </w:style>
  <w:style w:type="paragraph" w:customStyle="1" w:styleId="Note">
    <w:name w:val="Note"/>
    <w:basedOn w:val="a0"/>
    <w:next w:val="a0"/>
    <w:rsid w:val="000B5424"/>
    <w:pPr>
      <w:tabs>
        <w:tab w:val="left" w:pos="284"/>
        <w:tab w:val="left" w:pos="1134"/>
        <w:tab w:val="left" w:pos="1871"/>
        <w:tab w:val="left" w:pos="2268"/>
      </w:tabs>
      <w:overflowPunct w:val="0"/>
      <w:autoSpaceDE w:val="0"/>
      <w:autoSpaceDN w:val="0"/>
      <w:adjustRightInd w:val="0"/>
      <w:spacing w:before="80" w:after="0"/>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152288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996044">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27121137">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5592815">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2909868">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5233535">
      <w:bodyDiv w:val="1"/>
      <w:marLeft w:val="0"/>
      <w:marRight w:val="0"/>
      <w:marTop w:val="0"/>
      <w:marBottom w:val="0"/>
      <w:divBdr>
        <w:top w:val="none" w:sz="0" w:space="0" w:color="auto"/>
        <w:left w:val="none" w:sz="0" w:space="0" w:color="auto"/>
        <w:bottom w:val="none" w:sz="0" w:space="0" w:color="auto"/>
        <w:right w:val="none" w:sz="0" w:space="0" w:color="auto"/>
      </w:divBdr>
    </w:div>
    <w:div w:id="1291739879">
      <w:bodyDiv w:val="1"/>
      <w:marLeft w:val="0"/>
      <w:marRight w:val="0"/>
      <w:marTop w:val="0"/>
      <w:marBottom w:val="0"/>
      <w:divBdr>
        <w:top w:val="none" w:sz="0" w:space="0" w:color="auto"/>
        <w:left w:val="none" w:sz="0" w:space="0" w:color="auto"/>
        <w:bottom w:val="none" w:sz="0" w:space="0" w:color="auto"/>
        <w:right w:val="none" w:sz="0" w:space="0" w:color="auto"/>
      </w:divBdr>
      <w:divsChild>
        <w:div w:id="1246888612">
          <w:marLeft w:val="547"/>
          <w:marRight w:val="0"/>
          <w:marTop w:val="154"/>
          <w:marBottom w:val="0"/>
          <w:divBdr>
            <w:top w:val="none" w:sz="0" w:space="0" w:color="auto"/>
            <w:left w:val="none" w:sz="0" w:space="0" w:color="auto"/>
            <w:bottom w:val="none" w:sz="0" w:space="0" w:color="auto"/>
            <w:right w:val="none" w:sz="0" w:space="0" w:color="auto"/>
          </w:divBdr>
        </w:div>
      </w:divsChild>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2862549">
      <w:bodyDiv w:val="1"/>
      <w:marLeft w:val="0"/>
      <w:marRight w:val="0"/>
      <w:marTop w:val="0"/>
      <w:marBottom w:val="0"/>
      <w:divBdr>
        <w:top w:val="none" w:sz="0" w:space="0" w:color="auto"/>
        <w:left w:val="none" w:sz="0" w:space="0" w:color="auto"/>
        <w:bottom w:val="none" w:sz="0" w:space="0" w:color="auto"/>
        <w:right w:val="none" w:sz="0" w:space="0" w:color="auto"/>
      </w:divBdr>
    </w:div>
    <w:div w:id="191727566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38635862">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171368">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C345B-C76D-4BBC-BEC7-751D47496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2</Pages>
  <Words>659</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3GPP Change Request</vt:lpstr>
      <vt:lpstr>Introduction</vt:lpstr>
      <vt:lpstr>Discussion</vt:lpstr>
      <vt:lpstr>    Frequency range</vt:lpstr>
      <vt:lpstr>    Naming</vt:lpstr>
      <vt:lpstr>    Clause to add the requirement</vt:lpstr>
      <vt:lpstr>    Draft specification for reference</vt:lpstr>
      <vt:lpstr>    9.9	Additional OTA transmitter requirements</vt:lpstr>
      <vt:lpstr>        9.9.1	General</vt:lpstr>
      <vt:lpstr>        9.9.2	OTA spatial emission limit for protection of fixed-satellite service</vt:lpstr>
      <vt:lpstr>Conclusion</vt:lpstr>
      <vt:lpstr>References</vt:lpstr>
    </vt:vector>
  </TitlesOfParts>
  <Company>3GPP Support Team</Company>
  <LinksUpToDate>false</LinksUpToDate>
  <CharactersWithSpaces>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58</cp:revision>
  <dcterms:created xsi:type="dcterms:W3CDTF">2024-04-03T05:53:00Z</dcterms:created>
  <dcterms:modified xsi:type="dcterms:W3CDTF">2024-05-13T10:29:00Z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